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E1" w:rsidRPr="003E63E1" w:rsidRDefault="003E63E1" w:rsidP="003E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 xml:space="preserve">Roberto </w:t>
      </w:r>
      <w:proofErr w:type="spellStart"/>
      <w:r w:rsidRPr="003E63E1">
        <w:rPr>
          <w:rFonts w:ascii="Times New Roman" w:eastAsia="Times New Roman" w:hAnsi="Times New Roman" w:cs="Times New Roman"/>
          <w:sz w:val="24"/>
          <w:szCs w:val="24"/>
        </w:rPr>
        <w:t>Diodato</w:t>
      </w:r>
      <w:proofErr w:type="spellEnd"/>
      <w:r w:rsidRPr="003E63E1">
        <w:rPr>
          <w:rFonts w:ascii="Times New Roman" w:eastAsia="Times New Roman" w:hAnsi="Times New Roman" w:cs="Times New Roman"/>
          <w:sz w:val="24"/>
          <w:szCs w:val="24"/>
        </w:rPr>
        <w:t xml:space="preserve"> è professore associato di Estetica all’Università Cattolica del Sacro Cuore. Insegna Estetica nelle sedi di Milano e di Piacenza e Filosofia delle forme simboliche nella sede di Milano. </w:t>
      </w:r>
    </w:p>
    <w:p w:rsidR="003E63E1" w:rsidRPr="003E63E1" w:rsidRDefault="003E63E1" w:rsidP="003E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 xml:space="preserve">Roberto </w:t>
      </w:r>
      <w:proofErr w:type="spellStart"/>
      <w:r w:rsidRPr="003E63E1">
        <w:rPr>
          <w:rFonts w:ascii="Times New Roman" w:eastAsia="Times New Roman" w:hAnsi="Times New Roman" w:cs="Times New Roman"/>
          <w:sz w:val="24"/>
          <w:szCs w:val="24"/>
        </w:rPr>
        <w:t>Diodato</w:t>
      </w:r>
      <w:proofErr w:type="spellEnd"/>
      <w:r w:rsidRPr="003E63E1">
        <w:rPr>
          <w:rFonts w:ascii="Times New Roman" w:eastAsia="Times New Roman" w:hAnsi="Times New Roman" w:cs="Times New Roman"/>
          <w:sz w:val="24"/>
          <w:szCs w:val="24"/>
        </w:rPr>
        <w:t xml:space="preserve"> si è prevalentemente occupato del rapporto tra estetica e ontologia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indagando l'argomento in alcuni autori e correnti filosofiche dell'età moderna e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contemporanea. Ha studiato dapprima l'estetica della neoscolastica mostrandone sia i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legami concettuali con la metafisica tomista, sia i rapporti con le maggiori correnti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dell'estetica del novecento. Quindi ha esplorato la filosofia di Spinoza facendo emergere la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rilevanza, per il pensiero estetico moderno, della nozione di scienza intuitiva.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Più di recente ha iniziato lo studio di due ulteriori modelli ontologici e del loro rapporto con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l'estetica: quello leibniziano, che tanto ha contribuito alla nascita dell'estetica moderna, e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 xml:space="preserve">quello </w:t>
      </w:r>
      <w:proofErr w:type="spellStart"/>
      <w:r w:rsidRPr="003E63E1">
        <w:rPr>
          <w:rFonts w:ascii="Times New Roman" w:eastAsia="Times New Roman" w:hAnsi="Times New Roman" w:cs="Times New Roman"/>
          <w:sz w:val="24"/>
          <w:szCs w:val="24"/>
        </w:rPr>
        <w:t>bruniano</w:t>
      </w:r>
      <w:proofErr w:type="spellEnd"/>
      <w:r w:rsidRPr="003E63E1">
        <w:rPr>
          <w:rFonts w:ascii="Times New Roman" w:eastAsia="Times New Roman" w:hAnsi="Times New Roman" w:cs="Times New Roman"/>
          <w:sz w:val="24"/>
          <w:szCs w:val="24"/>
        </w:rPr>
        <w:t>, per il ruolo che vi svolge il concetto di "</w:t>
      </w:r>
      <w:proofErr w:type="spellStart"/>
      <w:r w:rsidRPr="003E63E1">
        <w:rPr>
          <w:rFonts w:ascii="Times New Roman" w:eastAsia="Times New Roman" w:hAnsi="Times New Roman" w:cs="Times New Roman"/>
          <w:sz w:val="24"/>
          <w:szCs w:val="24"/>
        </w:rPr>
        <w:t>phantasia</w:t>
      </w:r>
      <w:proofErr w:type="spellEnd"/>
      <w:r w:rsidRPr="003E63E1">
        <w:rPr>
          <w:rFonts w:ascii="Times New Roman" w:eastAsia="Times New Roman" w:hAnsi="Times New Roman" w:cs="Times New Roman"/>
          <w:sz w:val="24"/>
          <w:szCs w:val="24"/>
        </w:rPr>
        <w:t>", categoria chiave della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tradizione dell'estetica. Ultimamente, e proprio a partire dagli studi di estetica e ontologia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classica e moderna, ha avviato una ricerca sul tema del virtuale e sulle sue connessioni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con l’arte contemporanea.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sz w:val="24"/>
          <w:szCs w:val="24"/>
        </w:rPr>
        <w:t>PRINCIPALI PUBBLICAZIONI: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i/>
          <w:iCs/>
          <w:sz w:val="24"/>
          <w:szCs w:val="24"/>
        </w:rPr>
        <w:t>L’arte come categoria estetica. Un’introduzione</w:t>
      </w:r>
      <w:r w:rsidRPr="003E63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63E1">
        <w:rPr>
          <w:rFonts w:ascii="Times New Roman" w:eastAsia="Times New Roman" w:hAnsi="Times New Roman" w:cs="Times New Roman"/>
          <w:sz w:val="24"/>
          <w:szCs w:val="24"/>
        </w:rPr>
        <w:t>Eupress-FTL</w:t>
      </w:r>
      <w:proofErr w:type="spellEnd"/>
      <w:r w:rsidRPr="003E63E1">
        <w:rPr>
          <w:rFonts w:ascii="Times New Roman" w:eastAsia="Times New Roman" w:hAnsi="Times New Roman" w:cs="Times New Roman"/>
          <w:sz w:val="24"/>
          <w:szCs w:val="24"/>
        </w:rPr>
        <w:t>, 2005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i/>
          <w:iCs/>
          <w:sz w:val="24"/>
          <w:szCs w:val="24"/>
        </w:rPr>
        <w:t>Estetica del virtuale</w:t>
      </w:r>
      <w:r w:rsidRPr="003E63E1">
        <w:rPr>
          <w:rFonts w:ascii="Times New Roman" w:eastAsia="Times New Roman" w:hAnsi="Times New Roman" w:cs="Times New Roman"/>
          <w:sz w:val="24"/>
          <w:szCs w:val="24"/>
        </w:rPr>
        <w:t>, Bruno Mondadori, 2005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63E1">
        <w:rPr>
          <w:rFonts w:ascii="Times New Roman" w:eastAsia="Times New Roman" w:hAnsi="Times New Roman" w:cs="Times New Roman"/>
          <w:i/>
          <w:iCs/>
          <w:sz w:val="24"/>
          <w:szCs w:val="24"/>
        </w:rPr>
        <w:t>Vermeer</w:t>
      </w:r>
      <w:proofErr w:type="spellEnd"/>
      <w:r w:rsidRPr="003E6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Gongola, Spinosa. L’estetica come scienza intuitiva, </w:t>
      </w:r>
      <w:r w:rsidRPr="003E63E1">
        <w:rPr>
          <w:rFonts w:ascii="Times New Roman" w:eastAsia="Times New Roman" w:hAnsi="Times New Roman" w:cs="Times New Roman"/>
          <w:sz w:val="24"/>
          <w:szCs w:val="24"/>
        </w:rPr>
        <w:t>Bruno Mondatori, 1997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Decostruzionismo, </w:t>
      </w:r>
      <w:r w:rsidRPr="003E63E1">
        <w:rPr>
          <w:rFonts w:ascii="Times New Roman" w:eastAsia="Times New Roman" w:hAnsi="Times New Roman" w:cs="Times New Roman"/>
          <w:sz w:val="24"/>
          <w:szCs w:val="24"/>
        </w:rPr>
        <w:t>Editrice Bibliografica, 1996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Pacifismo, </w:t>
      </w:r>
      <w:r w:rsidRPr="003E63E1">
        <w:rPr>
          <w:rFonts w:ascii="Times New Roman" w:eastAsia="Times New Roman" w:hAnsi="Times New Roman" w:cs="Times New Roman"/>
          <w:sz w:val="24"/>
          <w:szCs w:val="24"/>
        </w:rPr>
        <w:t>Editrice Bibliografica, 1995</w:t>
      </w:r>
    </w:p>
    <w:p w:rsidR="003E63E1" w:rsidRPr="003E63E1" w:rsidRDefault="003E63E1" w:rsidP="003E63E1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3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 una educazione alla pace </w:t>
      </w:r>
      <w:r w:rsidRPr="003E63E1">
        <w:rPr>
          <w:rFonts w:ascii="Times New Roman" w:eastAsia="Times New Roman" w:hAnsi="Times New Roman" w:cs="Times New Roman"/>
          <w:sz w:val="24"/>
          <w:szCs w:val="24"/>
        </w:rPr>
        <w:t>(con G. Bianchi), Piemme, 1987</w:t>
      </w:r>
    </w:p>
    <w:p w:rsidR="00000000" w:rsidRDefault="00685BB1">
      <w:r>
        <w:t>-------------------------------------------------------------------</w:t>
      </w:r>
    </w:p>
    <w:p w:rsidR="00685BB1" w:rsidRDefault="00685BB1"/>
    <w:p w:rsidR="00685BB1" w:rsidRDefault="00685BB1" w:rsidP="00685BB1">
      <w:pPr>
        <w:rPr>
          <w:sz w:val="20"/>
          <w:szCs w:val="20"/>
        </w:rPr>
      </w:pPr>
      <w:r w:rsidRPr="002935E7">
        <w:rPr>
          <w:rStyle w:val="Enfasigrassetto"/>
          <w:sz w:val="20"/>
          <w:szCs w:val="20"/>
        </w:rPr>
        <w:t xml:space="preserve">Franco </w:t>
      </w:r>
      <w:proofErr w:type="spellStart"/>
      <w:r w:rsidRPr="002935E7">
        <w:rPr>
          <w:rStyle w:val="Enfasigrassetto"/>
          <w:sz w:val="20"/>
          <w:szCs w:val="20"/>
        </w:rPr>
        <w:t>Berardi</w:t>
      </w:r>
      <w:proofErr w:type="spellEnd"/>
      <w:r w:rsidRPr="002935E7">
        <w:rPr>
          <w:sz w:val="20"/>
          <w:szCs w:val="20"/>
        </w:rPr>
        <w:t xml:space="preserve">, conosciuto come </w:t>
      </w:r>
      <w:proofErr w:type="spellStart"/>
      <w:r w:rsidRPr="002935E7">
        <w:rPr>
          <w:sz w:val="20"/>
          <w:szCs w:val="20"/>
        </w:rPr>
        <w:t>Bifo</w:t>
      </w:r>
      <w:proofErr w:type="spellEnd"/>
      <w:r w:rsidRPr="002935E7">
        <w:rPr>
          <w:sz w:val="20"/>
          <w:szCs w:val="20"/>
        </w:rPr>
        <w:t>, si occupa di estetica e comunicazione. Tra le sue pubblicazioni ricordiamo:</w:t>
      </w:r>
      <w:r w:rsidRPr="002935E7">
        <w:rPr>
          <w:rStyle w:val="Enfasicorsivo"/>
          <w:sz w:val="20"/>
          <w:szCs w:val="20"/>
        </w:rPr>
        <w:t xml:space="preserve"> Contro il lavoro</w:t>
      </w:r>
      <w:r w:rsidRPr="002935E7">
        <w:rPr>
          <w:sz w:val="20"/>
          <w:szCs w:val="20"/>
        </w:rPr>
        <w:t xml:space="preserve"> (1970),</w:t>
      </w:r>
      <w:r w:rsidRPr="002935E7">
        <w:rPr>
          <w:rStyle w:val="Enfasicorsivo"/>
          <w:sz w:val="20"/>
          <w:szCs w:val="20"/>
        </w:rPr>
        <w:t xml:space="preserve"> </w:t>
      </w:r>
      <w:hyperlink r:id="rId4" w:history="1">
        <w:r w:rsidRPr="002935E7">
          <w:rPr>
            <w:rStyle w:val="Collegamentoipertestuale"/>
            <w:i/>
            <w:sz w:val="20"/>
            <w:szCs w:val="20"/>
          </w:rPr>
          <w:t>Mutazione e cyberpunk. Immaginario e tecnologia negli scenari di fine millennio</w:t>
        </w:r>
      </w:hyperlink>
      <w:r w:rsidRPr="002935E7">
        <w:rPr>
          <w:i/>
          <w:sz w:val="20"/>
          <w:szCs w:val="20"/>
        </w:rPr>
        <w:t xml:space="preserve"> </w:t>
      </w:r>
      <w:r w:rsidRPr="002935E7">
        <w:rPr>
          <w:sz w:val="20"/>
          <w:szCs w:val="20"/>
        </w:rPr>
        <w:t>(</w:t>
      </w:r>
      <w:proofErr w:type="spellStart"/>
      <w:r w:rsidRPr="002935E7">
        <w:rPr>
          <w:sz w:val="20"/>
          <w:szCs w:val="20"/>
        </w:rPr>
        <w:t>Costa&amp;Nolan</w:t>
      </w:r>
      <w:proofErr w:type="spellEnd"/>
      <w:r w:rsidRPr="002935E7">
        <w:rPr>
          <w:sz w:val="20"/>
          <w:szCs w:val="20"/>
        </w:rPr>
        <w:t xml:space="preserve"> </w:t>
      </w:r>
      <w:r w:rsidRPr="002935E7">
        <w:rPr>
          <w:sz w:val="20"/>
          <w:szCs w:val="20"/>
        </w:rPr>
        <w:lastRenderedPageBreak/>
        <w:t xml:space="preserve">1994), </w:t>
      </w:r>
      <w:hyperlink r:id="rId5" w:history="1">
        <w:r w:rsidRPr="002935E7">
          <w:rPr>
            <w:rStyle w:val="Collegamentoipertestuale"/>
            <w:sz w:val="20"/>
            <w:szCs w:val="20"/>
          </w:rPr>
          <w:t>Lavoro zero</w:t>
        </w:r>
      </w:hyperlink>
      <w:r w:rsidRPr="002935E7">
        <w:rPr>
          <w:sz w:val="20"/>
          <w:szCs w:val="20"/>
        </w:rPr>
        <w:t xml:space="preserve"> (</w:t>
      </w:r>
      <w:proofErr w:type="spellStart"/>
      <w:r w:rsidRPr="002935E7">
        <w:rPr>
          <w:sz w:val="20"/>
          <w:szCs w:val="20"/>
        </w:rPr>
        <w:t>Castelvecchi</w:t>
      </w:r>
      <w:proofErr w:type="spellEnd"/>
      <w:r w:rsidRPr="002935E7">
        <w:rPr>
          <w:sz w:val="20"/>
          <w:szCs w:val="20"/>
        </w:rPr>
        <w:t xml:space="preserve"> 1994), </w:t>
      </w:r>
      <w:hyperlink r:id="rId6" w:history="1">
        <w:proofErr w:type="spellStart"/>
        <w:r w:rsidRPr="002935E7">
          <w:rPr>
            <w:rStyle w:val="Collegamentoipertestuale"/>
            <w:i/>
            <w:sz w:val="20"/>
            <w:szCs w:val="20"/>
          </w:rPr>
          <w:t>Neuromagma</w:t>
        </w:r>
        <w:proofErr w:type="spellEnd"/>
        <w:r w:rsidRPr="002935E7">
          <w:rPr>
            <w:rStyle w:val="Collegamentoipertestuale"/>
            <w:i/>
            <w:sz w:val="20"/>
            <w:szCs w:val="20"/>
          </w:rPr>
          <w:t xml:space="preserve">. Lavoro cognitivo e </w:t>
        </w:r>
        <w:proofErr w:type="spellStart"/>
        <w:r w:rsidRPr="002935E7">
          <w:rPr>
            <w:rStyle w:val="Collegamentoipertestuale"/>
            <w:i/>
            <w:sz w:val="20"/>
            <w:szCs w:val="20"/>
          </w:rPr>
          <w:t>infoproduzione</w:t>
        </w:r>
        <w:proofErr w:type="spellEnd"/>
      </w:hyperlink>
      <w:r w:rsidRPr="002935E7">
        <w:rPr>
          <w:i/>
          <w:sz w:val="20"/>
          <w:szCs w:val="20"/>
        </w:rPr>
        <w:t xml:space="preserve"> </w:t>
      </w:r>
      <w:r w:rsidRPr="002935E7">
        <w:rPr>
          <w:sz w:val="20"/>
          <w:szCs w:val="20"/>
        </w:rPr>
        <w:t>(</w:t>
      </w:r>
      <w:proofErr w:type="spellStart"/>
      <w:r w:rsidRPr="002935E7">
        <w:rPr>
          <w:sz w:val="20"/>
          <w:szCs w:val="20"/>
        </w:rPr>
        <w:t>Castelvecchi</w:t>
      </w:r>
      <w:proofErr w:type="spellEnd"/>
      <w:r w:rsidRPr="002935E7">
        <w:rPr>
          <w:sz w:val="20"/>
          <w:szCs w:val="20"/>
        </w:rPr>
        <w:t xml:space="preserve"> 1995), </w:t>
      </w:r>
      <w:hyperlink r:id="rId7" w:history="1">
        <w:proofErr w:type="spellStart"/>
        <w:r w:rsidRPr="002935E7">
          <w:rPr>
            <w:rStyle w:val="Collegamentoipertestuale"/>
            <w:i/>
            <w:sz w:val="20"/>
            <w:szCs w:val="20"/>
          </w:rPr>
          <w:t>Exit</w:t>
        </w:r>
        <w:proofErr w:type="spellEnd"/>
        <w:r w:rsidRPr="002935E7">
          <w:rPr>
            <w:rStyle w:val="Collegamentoipertestuale"/>
            <w:i/>
            <w:sz w:val="20"/>
            <w:szCs w:val="20"/>
          </w:rPr>
          <w:t>. Il nostro contributo all'estinzione della civiltà</w:t>
        </w:r>
      </w:hyperlink>
      <w:r w:rsidRPr="002935E7">
        <w:rPr>
          <w:i/>
          <w:sz w:val="20"/>
          <w:szCs w:val="20"/>
        </w:rPr>
        <w:t xml:space="preserve"> </w:t>
      </w:r>
      <w:r w:rsidRPr="002935E7">
        <w:rPr>
          <w:sz w:val="20"/>
          <w:szCs w:val="20"/>
        </w:rPr>
        <w:t xml:space="preserve">(Costa &amp; </w:t>
      </w:r>
      <w:proofErr w:type="spellStart"/>
      <w:r w:rsidRPr="002935E7">
        <w:rPr>
          <w:sz w:val="20"/>
          <w:szCs w:val="20"/>
        </w:rPr>
        <w:t>Nolan</w:t>
      </w:r>
      <w:proofErr w:type="spellEnd"/>
      <w:r w:rsidRPr="002935E7">
        <w:rPr>
          <w:sz w:val="20"/>
          <w:szCs w:val="20"/>
        </w:rPr>
        <w:t xml:space="preserve"> 1997), </w:t>
      </w:r>
      <w:hyperlink r:id="rId8" w:history="1">
        <w:r w:rsidRPr="002935E7">
          <w:rPr>
            <w:rStyle w:val="Collegamentoipertestuale"/>
            <w:i/>
            <w:sz w:val="20"/>
            <w:szCs w:val="20"/>
          </w:rPr>
          <w:t>Dell'innocenza. 1977: l'anno della premonizione</w:t>
        </w:r>
      </w:hyperlink>
      <w:r w:rsidRPr="002935E7">
        <w:rPr>
          <w:i/>
          <w:sz w:val="20"/>
          <w:szCs w:val="20"/>
        </w:rPr>
        <w:t xml:space="preserve"> </w:t>
      </w:r>
      <w:r w:rsidRPr="002935E7">
        <w:rPr>
          <w:sz w:val="20"/>
          <w:szCs w:val="20"/>
        </w:rPr>
        <w:t xml:space="preserve">(Ombre Corte 1997), </w:t>
      </w:r>
      <w:r w:rsidRPr="002935E7">
        <w:rPr>
          <w:rStyle w:val="Enfasicorsivo"/>
          <w:sz w:val="20"/>
          <w:szCs w:val="20"/>
        </w:rPr>
        <w:t>La nefasta utopia di Potere operaio</w:t>
      </w:r>
      <w:r w:rsidRPr="002935E7">
        <w:rPr>
          <w:sz w:val="20"/>
          <w:szCs w:val="20"/>
        </w:rPr>
        <w:t xml:space="preserve"> (</w:t>
      </w:r>
      <w:proofErr w:type="spellStart"/>
      <w:r w:rsidRPr="002935E7">
        <w:rPr>
          <w:sz w:val="20"/>
          <w:szCs w:val="20"/>
        </w:rPr>
        <w:t>DeriveApprodi</w:t>
      </w:r>
      <w:proofErr w:type="spellEnd"/>
      <w:r w:rsidRPr="002935E7">
        <w:rPr>
          <w:sz w:val="20"/>
          <w:szCs w:val="20"/>
        </w:rPr>
        <w:t xml:space="preserve"> 1997)</w:t>
      </w:r>
      <w:r w:rsidRPr="002935E7">
        <w:rPr>
          <w:rStyle w:val="Enfasicorsivo"/>
          <w:sz w:val="20"/>
          <w:szCs w:val="20"/>
        </w:rPr>
        <w:t>,</w:t>
      </w:r>
      <w:r w:rsidRPr="002935E7">
        <w:rPr>
          <w:sz w:val="20"/>
          <w:szCs w:val="20"/>
        </w:rPr>
        <w:t xml:space="preserve"> </w:t>
      </w:r>
      <w:hyperlink r:id="rId9" w:history="1">
        <w:r w:rsidRPr="002935E7">
          <w:rPr>
            <w:rStyle w:val="Collegamentoipertestuale"/>
            <w:i/>
            <w:sz w:val="20"/>
            <w:szCs w:val="20"/>
          </w:rPr>
          <w:t xml:space="preserve">Felix. Narrazione del mio incontro con il pensiero di </w:t>
        </w:r>
        <w:proofErr w:type="spellStart"/>
        <w:r w:rsidRPr="002935E7">
          <w:rPr>
            <w:rStyle w:val="Collegamentoipertestuale"/>
            <w:i/>
            <w:sz w:val="20"/>
            <w:szCs w:val="20"/>
          </w:rPr>
          <w:t>Guattari</w:t>
        </w:r>
        <w:proofErr w:type="spellEnd"/>
        <w:r w:rsidRPr="002935E7">
          <w:rPr>
            <w:rStyle w:val="Collegamentoipertestuale"/>
            <w:i/>
            <w:sz w:val="20"/>
            <w:szCs w:val="20"/>
          </w:rPr>
          <w:t>, cartografia visionaria del tempo che viene</w:t>
        </w:r>
      </w:hyperlink>
      <w:r w:rsidRPr="002935E7">
        <w:rPr>
          <w:sz w:val="20"/>
          <w:szCs w:val="20"/>
        </w:rPr>
        <w:t xml:space="preserve"> (Luca Sassella 2001), </w:t>
      </w:r>
      <w:hyperlink r:id="rId10" w:history="1">
        <w:r w:rsidRPr="002935E7">
          <w:rPr>
            <w:rStyle w:val="Collegamentoipertestuale"/>
            <w:i/>
            <w:sz w:val="20"/>
            <w:szCs w:val="20"/>
          </w:rPr>
          <w:t xml:space="preserve">La fabbrica dell'infelicità. New economy e movimento del </w:t>
        </w:r>
        <w:proofErr w:type="spellStart"/>
        <w:r w:rsidRPr="002935E7">
          <w:rPr>
            <w:rStyle w:val="Collegamentoipertestuale"/>
            <w:i/>
            <w:sz w:val="20"/>
            <w:szCs w:val="20"/>
          </w:rPr>
          <w:t>cognitariato</w:t>
        </w:r>
        <w:proofErr w:type="spellEnd"/>
      </w:hyperlink>
      <w:r w:rsidRPr="002935E7">
        <w:rPr>
          <w:i/>
          <w:sz w:val="20"/>
          <w:szCs w:val="20"/>
        </w:rPr>
        <w:t xml:space="preserve"> </w:t>
      </w:r>
      <w:r w:rsidRPr="002935E7">
        <w:rPr>
          <w:sz w:val="20"/>
          <w:szCs w:val="20"/>
        </w:rPr>
        <w:t>(</w:t>
      </w:r>
      <w:proofErr w:type="spellStart"/>
      <w:r w:rsidRPr="002935E7">
        <w:rPr>
          <w:sz w:val="20"/>
          <w:szCs w:val="20"/>
        </w:rPr>
        <w:t>DeriveApprodi</w:t>
      </w:r>
      <w:proofErr w:type="spellEnd"/>
      <w:r w:rsidRPr="002935E7">
        <w:rPr>
          <w:sz w:val="20"/>
          <w:szCs w:val="20"/>
        </w:rPr>
        <w:t xml:space="preserve"> 2001), </w:t>
      </w:r>
      <w:r w:rsidRPr="002935E7">
        <w:rPr>
          <w:rStyle w:val="Enfasicorsivo"/>
          <w:sz w:val="20"/>
          <w:szCs w:val="20"/>
        </w:rPr>
        <w:t>Il sapiente il mercante il guerriero</w:t>
      </w:r>
      <w:r w:rsidRPr="002935E7">
        <w:rPr>
          <w:sz w:val="20"/>
          <w:szCs w:val="20"/>
        </w:rPr>
        <w:t xml:space="preserve"> (</w:t>
      </w:r>
      <w:proofErr w:type="spellStart"/>
      <w:r w:rsidRPr="002935E7">
        <w:rPr>
          <w:sz w:val="20"/>
          <w:szCs w:val="20"/>
        </w:rPr>
        <w:t>DeriveApprodi</w:t>
      </w:r>
      <w:proofErr w:type="spellEnd"/>
      <w:r w:rsidRPr="002935E7">
        <w:rPr>
          <w:sz w:val="20"/>
          <w:szCs w:val="20"/>
        </w:rPr>
        <w:t xml:space="preserve"> 2002), </w:t>
      </w:r>
      <w:hyperlink r:id="rId11" w:history="1">
        <w:r w:rsidRPr="002935E7">
          <w:rPr>
            <w:rStyle w:val="Collegamentoipertestuale"/>
            <w:i/>
            <w:sz w:val="20"/>
            <w:szCs w:val="20"/>
          </w:rPr>
          <w:t>Un'estate all'inferno</w:t>
        </w:r>
      </w:hyperlink>
      <w:r w:rsidRPr="002935E7">
        <w:rPr>
          <w:i/>
          <w:sz w:val="20"/>
          <w:szCs w:val="20"/>
        </w:rPr>
        <w:t xml:space="preserve"> </w:t>
      </w:r>
      <w:r w:rsidRPr="002935E7">
        <w:rPr>
          <w:sz w:val="20"/>
          <w:szCs w:val="20"/>
        </w:rPr>
        <w:t xml:space="preserve">(Luca Sossella2002), </w:t>
      </w:r>
      <w:r w:rsidRPr="002935E7">
        <w:rPr>
          <w:i/>
          <w:sz w:val="20"/>
          <w:szCs w:val="20"/>
        </w:rPr>
        <w:t xml:space="preserve"> </w:t>
      </w:r>
      <w:hyperlink r:id="rId12" w:history="1">
        <w:r w:rsidRPr="002935E7">
          <w:rPr>
            <w:rStyle w:val="Collegamentoipertestuale"/>
            <w:i/>
            <w:sz w:val="20"/>
            <w:szCs w:val="20"/>
          </w:rPr>
          <w:t xml:space="preserve">Il sapiente, il mercante, il guerriero. Dal rifiuto del lavoro all'emergere del </w:t>
        </w:r>
        <w:proofErr w:type="spellStart"/>
        <w:r w:rsidRPr="002935E7">
          <w:rPr>
            <w:rStyle w:val="Collegamentoipertestuale"/>
            <w:i/>
            <w:sz w:val="20"/>
            <w:szCs w:val="20"/>
          </w:rPr>
          <w:t>cognitariato</w:t>
        </w:r>
        <w:proofErr w:type="spellEnd"/>
      </w:hyperlink>
      <w:r w:rsidRPr="002935E7">
        <w:rPr>
          <w:rStyle w:val="Enfasicorsivo"/>
          <w:sz w:val="20"/>
          <w:szCs w:val="20"/>
        </w:rPr>
        <w:t xml:space="preserve"> </w:t>
      </w:r>
      <w:r w:rsidRPr="002935E7">
        <w:rPr>
          <w:rStyle w:val="Enfasicorsivo"/>
          <w:i w:val="0"/>
          <w:sz w:val="20"/>
          <w:szCs w:val="20"/>
        </w:rPr>
        <w:t>(</w:t>
      </w:r>
      <w:proofErr w:type="spellStart"/>
      <w:r w:rsidRPr="002935E7">
        <w:rPr>
          <w:rStyle w:val="Enfasicorsivo"/>
          <w:i w:val="0"/>
          <w:sz w:val="20"/>
          <w:szCs w:val="20"/>
        </w:rPr>
        <w:t>DeriveApprodi</w:t>
      </w:r>
      <w:proofErr w:type="spellEnd"/>
      <w:r w:rsidRPr="002935E7">
        <w:rPr>
          <w:rStyle w:val="Enfasicorsivo"/>
          <w:i w:val="0"/>
          <w:sz w:val="20"/>
          <w:szCs w:val="20"/>
        </w:rPr>
        <w:t xml:space="preserve"> 2004),</w:t>
      </w:r>
      <w:r w:rsidRPr="002935E7">
        <w:rPr>
          <w:rStyle w:val="Enfasicorsivo"/>
          <w:sz w:val="20"/>
          <w:szCs w:val="20"/>
        </w:rPr>
        <w:t xml:space="preserve">  </w:t>
      </w:r>
      <w:hyperlink r:id="rId13" w:history="1">
        <w:r w:rsidRPr="002935E7">
          <w:rPr>
            <w:rStyle w:val="Collegamentoipertestuale"/>
            <w:i/>
            <w:sz w:val="20"/>
            <w:szCs w:val="20"/>
          </w:rPr>
          <w:t>Cyborg. La carne e il metallo</w:t>
        </w:r>
      </w:hyperlink>
      <w:r w:rsidRPr="002935E7">
        <w:rPr>
          <w:rStyle w:val="Enfasicorsivo"/>
          <w:sz w:val="20"/>
          <w:szCs w:val="20"/>
        </w:rPr>
        <w:t xml:space="preserve"> </w:t>
      </w:r>
      <w:r w:rsidRPr="002935E7">
        <w:rPr>
          <w:rStyle w:val="Enfasicorsivo"/>
          <w:i w:val="0"/>
          <w:sz w:val="20"/>
          <w:szCs w:val="20"/>
        </w:rPr>
        <w:t xml:space="preserve">(con </w:t>
      </w:r>
      <w:proofErr w:type="spellStart"/>
      <w:r w:rsidRPr="002935E7">
        <w:rPr>
          <w:rStyle w:val="Enfasicorsivo"/>
          <w:i w:val="0"/>
          <w:sz w:val="20"/>
          <w:szCs w:val="20"/>
        </w:rPr>
        <w:t>A.Caronia</w:t>
      </w:r>
      <w:proofErr w:type="spellEnd"/>
      <w:r w:rsidRPr="002935E7">
        <w:rPr>
          <w:rStyle w:val="Enfasicorsivo"/>
          <w:i w:val="0"/>
          <w:sz w:val="20"/>
          <w:szCs w:val="20"/>
        </w:rPr>
        <w:t xml:space="preserve"> e F. </w:t>
      </w:r>
      <w:proofErr w:type="spellStart"/>
      <w:r w:rsidRPr="002935E7">
        <w:rPr>
          <w:rStyle w:val="Enfasicorsivo"/>
          <w:i w:val="0"/>
          <w:sz w:val="20"/>
          <w:szCs w:val="20"/>
        </w:rPr>
        <w:t>Zucchella</w:t>
      </w:r>
      <w:proofErr w:type="spellEnd"/>
      <w:r w:rsidRPr="002935E7">
        <w:rPr>
          <w:rStyle w:val="Enfasicorsivo"/>
          <w:i w:val="0"/>
          <w:sz w:val="20"/>
          <w:szCs w:val="20"/>
        </w:rPr>
        <w:t xml:space="preserve">, 2005)  </w:t>
      </w:r>
      <w:proofErr w:type="spellStart"/>
      <w:r w:rsidRPr="002935E7">
        <w:rPr>
          <w:rStyle w:val="Enfasicorsivo"/>
          <w:sz w:val="20"/>
          <w:szCs w:val="20"/>
        </w:rPr>
        <w:t>Skizomedia</w:t>
      </w:r>
      <w:proofErr w:type="spellEnd"/>
      <w:r w:rsidRPr="002935E7">
        <w:rPr>
          <w:rStyle w:val="Enfasicorsivo"/>
          <w:sz w:val="20"/>
          <w:szCs w:val="20"/>
        </w:rPr>
        <w:t xml:space="preserve">: trent'anni di </w:t>
      </w:r>
      <w:proofErr w:type="spellStart"/>
      <w:r w:rsidRPr="002935E7">
        <w:rPr>
          <w:rStyle w:val="Enfasicorsivo"/>
          <w:sz w:val="20"/>
          <w:szCs w:val="20"/>
        </w:rPr>
        <w:t>mediattivismo</w:t>
      </w:r>
      <w:proofErr w:type="spellEnd"/>
      <w:r w:rsidRPr="002935E7">
        <w:rPr>
          <w:sz w:val="20"/>
          <w:szCs w:val="20"/>
        </w:rPr>
        <w:t xml:space="preserve"> (</w:t>
      </w:r>
      <w:proofErr w:type="spellStart"/>
      <w:r w:rsidRPr="002935E7">
        <w:rPr>
          <w:sz w:val="20"/>
          <w:szCs w:val="20"/>
        </w:rPr>
        <w:t>DeriveApprodi</w:t>
      </w:r>
      <w:proofErr w:type="spellEnd"/>
      <w:r w:rsidRPr="002935E7">
        <w:rPr>
          <w:sz w:val="20"/>
          <w:szCs w:val="20"/>
        </w:rPr>
        <w:t xml:space="preserve"> 2006). Fondatore e redattore della rivista "A/traverso" (1975-1981) è collaboratore delle riviste "</w:t>
      </w:r>
      <w:proofErr w:type="spellStart"/>
      <w:r w:rsidRPr="002935E7">
        <w:rPr>
          <w:sz w:val="20"/>
          <w:szCs w:val="20"/>
        </w:rPr>
        <w:t>DeriveApprodi</w:t>
      </w:r>
      <w:proofErr w:type="spellEnd"/>
      <w:r w:rsidRPr="002935E7">
        <w:rPr>
          <w:sz w:val="20"/>
          <w:szCs w:val="20"/>
        </w:rPr>
        <w:t>", "</w:t>
      </w:r>
      <w:proofErr w:type="spellStart"/>
      <w:r w:rsidRPr="002935E7">
        <w:rPr>
          <w:sz w:val="20"/>
          <w:szCs w:val="20"/>
        </w:rPr>
        <w:t>Archipielago</w:t>
      </w:r>
      <w:proofErr w:type="spellEnd"/>
      <w:r w:rsidRPr="002935E7">
        <w:rPr>
          <w:sz w:val="20"/>
          <w:szCs w:val="20"/>
        </w:rPr>
        <w:t>", "</w:t>
      </w:r>
      <w:proofErr w:type="spellStart"/>
      <w:r w:rsidRPr="002935E7">
        <w:rPr>
          <w:sz w:val="20"/>
          <w:szCs w:val="20"/>
        </w:rPr>
        <w:t>Semiotexte</w:t>
      </w:r>
      <w:proofErr w:type="spellEnd"/>
      <w:r w:rsidRPr="002935E7">
        <w:rPr>
          <w:sz w:val="20"/>
          <w:szCs w:val="20"/>
        </w:rPr>
        <w:t>", "</w:t>
      </w:r>
      <w:proofErr w:type="spellStart"/>
      <w:r w:rsidRPr="002935E7">
        <w:rPr>
          <w:sz w:val="20"/>
          <w:szCs w:val="20"/>
        </w:rPr>
        <w:t>Multitude</w:t>
      </w:r>
      <w:proofErr w:type="spellEnd"/>
      <w:r w:rsidRPr="002935E7">
        <w:rPr>
          <w:sz w:val="20"/>
          <w:szCs w:val="20"/>
        </w:rPr>
        <w:t>".</w:t>
      </w:r>
    </w:p>
    <w:p w:rsidR="00685BB1" w:rsidRDefault="00D97D49">
      <w:r>
        <w:t>---------------------------------</w:t>
      </w:r>
    </w:p>
    <w:p w:rsidR="00D97D49" w:rsidRPr="0070350C" w:rsidRDefault="00D97D49" w:rsidP="00D97D49">
      <w:pPr>
        <w:pStyle w:val="text"/>
        <w:jc w:val="both"/>
        <w:rPr>
          <w:color w:val="0000FF"/>
          <w:sz w:val="24"/>
        </w:rPr>
      </w:pPr>
      <w:r w:rsidRPr="0070350C">
        <w:rPr>
          <w:bCs/>
          <w:color w:val="0000FF"/>
          <w:sz w:val="24"/>
        </w:rPr>
        <w:t xml:space="preserve">Lidia </w:t>
      </w:r>
      <w:proofErr w:type="spellStart"/>
      <w:r w:rsidRPr="0070350C">
        <w:rPr>
          <w:bCs/>
          <w:color w:val="0000FF"/>
          <w:sz w:val="24"/>
        </w:rPr>
        <w:t>Decandia</w:t>
      </w:r>
      <w:proofErr w:type="spellEnd"/>
      <w:r w:rsidRPr="0070350C">
        <w:rPr>
          <w:bCs/>
          <w:color w:val="0000FF"/>
          <w:sz w:val="24"/>
        </w:rPr>
        <w:t xml:space="preserve"> è professore associato di Tecnica e Pianificazione Urbanistica presso la Facoltà di Architettura dell’Università degli Studi di Sassari (sede di Alghero) dove coordina il Blocco didattico “Progettare nel contesto sociale” e insegna Pianificazione territoriale e Storia della Città e del Territorio.</w:t>
      </w:r>
      <w:r w:rsidRPr="0070350C">
        <w:rPr>
          <w:color w:val="0000FF"/>
          <w:sz w:val="24"/>
        </w:rPr>
        <w:t xml:space="preserve"> Tra i suoi ultimi volumi: </w:t>
      </w:r>
      <w:r w:rsidRPr="0070350C">
        <w:rPr>
          <w:i/>
          <w:iCs/>
          <w:color w:val="0000FF"/>
          <w:sz w:val="24"/>
        </w:rPr>
        <w:t>Dell’Identità. Saggio sui luoghi. Per una critica alla razionalità urbanistica</w:t>
      </w:r>
      <w:r w:rsidRPr="0070350C">
        <w:rPr>
          <w:color w:val="0000FF"/>
          <w:sz w:val="24"/>
        </w:rPr>
        <w:t xml:space="preserve"> (2000); </w:t>
      </w:r>
      <w:r w:rsidRPr="0070350C">
        <w:rPr>
          <w:i/>
          <w:iCs/>
          <w:color w:val="0000FF"/>
          <w:sz w:val="24"/>
        </w:rPr>
        <w:t>Anime di luoghi</w:t>
      </w:r>
      <w:r w:rsidRPr="0070350C">
        <w:rPr>
          <w:color w:val="0000FF"/>
          <w:sz w:val="24"/>
        </w:rPr>
        <w:t xml:space="preserve"> (2004); </w:t>
      </w:r>
      <w:r w:rsidRPr="0070350C">
        <w:rPr>
          <w:i/>
          <w:iCs/>
          <w:color w:val="0000FF"/>
          <w:sz w:val="24"/>
        </w:rPr>
        <w:t>Storie di città. Verso un urbanistica del quotidiano</w:t>
      </w:r>
      <w:r w:rsidRPr="0070350C">
        <w:rPr>
          <w:color w:val="0000FF"/>
          <w:sz w:val="24"/>
        </w:rPr>
        <w:t xml:space="preserve"> (con </w:t>
      </w:r>
      <w:proofErr w:type="spellStart"/>
      <w:r w:rsidRPr="0070350C">
        <w:rPr>
          <w:color w:val="0000FF"/>
          <w:sz w:val="24"/>
        </w:rPr>
        <w:t>Attili</w:t>
      </w:r>
      <w:proofErr w:type="spellEnd"/>
      <w:r w:rsidRPr="0070350C">
        <w:rPr>
          <w:color w:val="0000FF"/>
          <w:sz w:val="24"/>
        </w:rPr>
        <w:t xml:space="preserve"> e </w:t>
      </w:r>
      <w:proofErr w:type="spellStart"/>
      <w:r w:rsidRPr="0070350C">
        <w:rPr>
          <w:color w:val="0000FF"/>
          <w:sz w:val="24"/>
        </w:rPr>
        <w:t>Scandurra</w:t>
      </w:r>
      <w:proofErr w:type="spellEnd"/>
      <w:r w:rsidRPr="0070350C">
        <w:rPr>
          <w:color w:val="0000FF"/>
          <w:sz w:val="24"/>
        </w:rPr>
        <w:t xml:space="preserve">, 2007). </w:t>
      </w:r>
      <w:r w:rsidRPr="0070350C">
        <w:rPr>
          <w:i/>
          <w:iCs/>
          <w:color w:val="0000FF"/>
          <w:sz w:val="24"/>
        </w:rPr>
        <w:t>Polifonie urbane. Oltre i confini della visone prospettica</w:t>
      </w:r>
      <w:r w:rsidRPr="0070350C">
        <w:rPr>
          <w:color w:val="0000FF"/>
          <w:sz w:val="24"/>
        </w:rPr>
        <w:t xml:space="preserve"> (2008).</w:t>
      </w:r>
    </w:p>
    <w:p w:rsidR="00D97D49" w:rsidRDefault="00D97D49">
      <w:r>
        <w:t>----------------------------------</w:t>
      </w:r>
    </w:p>
    <w:p w:rsidR="00D97D49" w:rsidRDefault="00D97D49"/>
    <w:sectPr w:rsidR="00D97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3E63E1"/>
    <w:rsid w:val="003E63E1"/>
    <w:rsid w:val="00685BB1"/>
    <w:rsid w:val="00D9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85BB1"/>
    <w:rPr>
      <w:b/>
      <w:bCs/>
    </w:rPr>
  </w:style>
  <w:style w:type="character" w:styleId="Enfasicorsivo">
    <w:name w:val="Emphasis"/>
    <w:basedOn w:val="Carpredefinitoparagrafo"/>
    <w:qFormat/>
    <w:rsid w:val="00685BB1"/>
    <w:rPr>
      <w:i/>
      <w:iCs/>
    </w:rPr>
  </w:style>
  <w:style w:type="character" w:styleId="Collegamentoipertestuale">
    <w:name w:val="Hyperlink"/>
    <w:basedOn w:val="Carpredefinitoparagrafo"/>
    <w:rsid w:val="00685BB1"/>
    <w:rPr>
      <w:color w:val="0000FF"/>
      <w:u w:val="single"/>
    </w:rPr>
  </w:style>
  <w:style w:type="paragraph" w:customStyle="1" w:styleId="text">
    <w:name w:val="text"/>
    <w:basedOn w:val="Normale"/>
    <w:uiPriority w:val="99"/>
    <w:rsid w:val="00D97D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store.com/libro/dell-innocenza-1977-l-anno-della-premonizione-franco-berardi-ombre-corte/9788887009033.html" TargetMode="External"/><Relationship Id="rId13" Type="http://schemas.openxmlformats.org/officeDocument/2006/relationships/hyperlink" Target="http://www.deastore.com/libro/cyborg-la-carne-e-il-franco-berardi-antonio-caronia-fabio-zucchella-d-brolli-comma-22/978888896003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astore.com/libro/exit-il-nostro-contributo-all-estinzione-franco-berardi-costa-e-nolan/9788876482885.html" TargetMode="External"/><Relationship Id="rId12" Type="http://schemas.openxmlformats.org/officeDocument/2006/relationships/hyperlink" Target="http://www.deastore.com/libro/il-sapiente-il-mercante-il-franco-berardi-deriveapprodi/97888887383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store.com/libro/neuromagma-lavoro-cognitivo-e-infoproduzione-franco-berardi-castelvecchi/9788886232494.html" TargetMode="External"/><Relationship Id="rId11" Type="http://schemas.openxmlformats.org/officeDocument/2006/relationships/hyperlink" Target="http://www.deastore.com/libro/un-estate-all-inferno-franco-berardi-luca-sossella-editore/9788887995350.html" TargetMode="External"/><Relationship Id="rId5" Type="http://schemas.openxmlformats.org/officeDocument/2006/relationships/hyperlink" Target="http://www.deastore.com/libro/lavoro-zero-franco-berardi-castelvecchi-editoria-e-com/978888623211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astore.com/libro/la-fabbrica-dell-infelicita-new-economy-franco-berardi-deriveapprodi/9788887423518.html" TargetMode="External"/><Relationship Id="rId4" Type="http://schemas.openxmlformats.org/officeDocument/2006/relationships/hyperlink" Target="http://www.deastore.com/libro/mutazione-e-cyberpunk-immaginario-e-franco-berardi-costa-e-nolan/9788876481604.html" TargetMode="External"/><Relationship Id="rId9" Type="http://schemas.openxmlformats.org/officeDocument/2006/relationships/hyperlink" Target="http://www.deastore.com/libro/felix-narrazione-del-mio-incontro-franco-berardi-luca-sossella-editore/978888799516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5</cp:revision>
  <dcterms:created xsi:type="dcterms:W3CDTF">2012-04-11T17:01:00Z</dcterms:created>
  <dcterms:modified xsi:type="dcterms:W3CDTF">2012-04-11T17:18:00Z</dcterms:modified>
</cp:coreProperties>
</file>